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A" w:rsidRDefault="0022150A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  <w:szCs w:val="24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8" o:title=""/>
                </v:shape>
                <o:OLEObject Type="Embed" ProgID="Equation.3" ShapeID="_x0000_i1025" DrawAspect="Content" ObjectID="_1637423180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  <w:szCs w:val="24"/>
                </w:rPr>
                <w:object w:dxaOrig="840" w:dyaOrig="260">
                  <v:shape id="_x0000_i1026" type="#_x0000_t75" style="width:41.95pt;height:12.65pt" o:ole="">
                    <v:imagedata r:id="rId10" o:title=""/>
                  </v:shape>
                  <o:OLEObject Type="Embed" ProgID="Equation.3" ShapeID="_x0000_i1026" DrawAspect="Content" ObjectID="_1637423181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demonstruje zjawiska topnienia, </w:t>
            </w:r>
            <w:r w:rsidRPr="00103672">
              <w:lastRenderedPageBreak/>
              <w:t>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</w:t>
            </w:r>
            <w:r w:rsidRPr="00103672">
              <w:lastRenderedPageBreak/>
              <w:t>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</w:t>
            </w:r>
            <w:r w:rsidRPr="00103672">
              <w:lastRenderedPageBreak/>
              <w:t>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  <w:szCs w:val="24"/>
              </w:rPr>
              <w:object w:dxaOrig="639" w:dyaOrig="279">
                <v:shape id="_x0000_i1027" type="#_x0000_t75" style="width:30.85pt;height:13.45pt" o:ole="">
                  <v:imagedata r:id="rId12" o:title=""/>
                </v:shape>
                <o:OLEObject Type="Embed" ProgID="Equation.DSMT4" ShapeID="_x0000_i1027" DrawAspect="Content" ObjectID="_1637423182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  <w:szCs w:val="24"/>
              </w:rPr>
              <w:object w:dxaOrig="660" w:dyaOrig="300">
                <v:shape id="_x0000_i1028" type="#_x0000_t75" style="width:32.45pt;height:15.05pt" o:ole="">
                  <v:imagedata r:id="rId14" o:title=""/>
                </v:shape>
                <o:OLEObject Type="Embed" ProgID="Equation.DSMT4" ShapeID="_x0000_i1028" DrawAspect="Content" ObjectID="_1637423183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29" type="#_x0000_t75" style="width:26.1pt;height:12.65pt" o:ole="">
                  <v:imagedata r:id="rId16" o:title=""/>
                </v:shape>
                <o:OLEObject Type="Embed" ProgID="Equation.DSMT4" ShapeID="_x0000_i1029" DrawAspect="Content" ObjectID="_1637423184" r:id="rId17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30" type="#_x0000_t75" style="width:26.1pt;height:12.65pt" o:ole="">
                  <v:imagedata r:id="rId16" o:title=""/>
                </v:shape>
                <o:OLEObject Type="Embed" ProgID="Equation.DSMT4" ShapeID="_x0000_i1030" DrawAspect="Content" ObjectID="_1637423185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  <w:szCs w:val="24"/>
              </w:rPr>
              <w:object w:dxaOrig="380" w:dyaOrig="279">
                <v:shape id="_x0000_i1031" type="#_x0000_t75" style="width:19pt;height:13.45pt" o:ole="">
                  <v:imagedata r:id="rId19" o:title=""/>
                </v:shape>
                <o:OLEObject Type="Embed" ProgID="Equation.DSMT4" ShapeID="_x0000_i1031" DrawAspect="Content" ObjectID="_1637423186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  <w:szCs w:val="24"/>
              </w:rPr>
              <w:object w:dxaOrig="580" w:dyaOrig="240">
                <v:shape id="_x0000_i1032" type="#_x0000_t75" style="width:29.25pt;height:11.85pt" o:ole="">
                  <v:imagedata r:id="rId21" o:title=""/>
                </v:shape>
                <o:OLEObject Type="Embed" ProgID="Equation.DSMT4" ShapeID="_x0000_i1032" DrawAspect="Content" ObjectID="_1637423187" r:id="rId22"/>
              </w:object>
            </w:r>
            <w:r>
              <w:t xml:space="preserve">oraz </w:t>
            </w:r>
            <w:r w:rsidRPr="00332133">
              <w:rPr>
                <w:position w:val="-24"/>
                <w:szCs w:val="24"/>
              </w:rPr>
              <w:object w:dxaOrig="520" w:dyaOrig="540">
                <v:shape id="_x0000_i1033" type="#_x0000_t75" style="width:26.1pt;height:26.1pt" o:ole="">
                  <v:imagedata r:id="rId23" o:title=""/>
                </v:shape>
                <o:OLEObject Type="Embed" ProgID="Equation.DSMT4" ShapeID="_x0000_i1033" DrawAspect="Content" ObjectID="_1637423188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mechanizm powstawania </w:t>
            </w:r>
            <w:r>
              <w:lastRenderedPageBreak/>
              <w:t>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 xml:space="preserve">podaje cechy fali dźwiękowej </w:t>
            </w:r>
            <w:r>
              <w:lastRenderedPageBreak/>
              <w:t>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występowanie w przyrodzie </w:t>
            </w:r>
            <w:r>
              <w:lastRenderedPageBreak/>
              <w:t>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  <w:szCs w:val="24"/>
              </w:rPr>
              <w:object w:dxaOrig="1160" w:dyaOrig="520">
                <v:shape id="_x0000_i1034" type="#_x0000_t75" style="width:58.55pt;height:26.1pt" o:ole="">
                  <v:imagedata r:id="rId25" o:title=""/>
                </v:shape>
                <o:OLEObject Type="Embed" ProgID="Equation.3" ShapeID="_x0000_i1034" DrawAspect="Content" ObjectID="_1637423189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5" type="#_x0000_t75" style="width:23.75pt;height:25.3pt" o:ole="">
                  <v:imagedata r:id="rId27" o:title=""/>
                </v:shape>
                <o:OLEObject Type="Embed" ProgID="Equation.DSMT4" ShapeID="_x0000_i1035" DrawAspect="Content" ObjectID="_1637423190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  <w:szCs w:val="24"/>
              </w:rPr>
              <w:object w:dxaOrig="420" w:dyaOrig="240">
                <v:shape id="_x0000_i1036" type="#_x0000_t75" style="width:21.35pt;height:11.85pt" o:ole="">
                  <v:imagedata r:id="rId29" o:title=""/>
                </v:shape>
                <o:OLEObject Type="Embed" ProgID="Equation.DSMT4" ShapeID="_x0000_i1036" DrawAspect="Content" ObjectID="_1637423191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7" type="#_x0000_t75" style="width:23.75pt;height:25.3pt" o:ole="">
                  <v:imagedata r:id="rId27" o:title=""/>
                </v:shape>
                <o:OLEObject Type="Embed" ProgID="Equation.DSMT4" ShapeID="_x0000_i1037" DrawAspect="Content" ObjectID="_1637423192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</w:t>
            </w:r>
            <w:proofErr w:type="spellStart"/>
            <w:r>
              <w:t>Ah</w:t>
            </w:r>
            <w:proofErr w:type="spellEnd"/>
            <w:r>
              <w:t>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 xml:space="preserve">Prawo Ohma. Opór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lastRenderedPageBreak/>
              <w:t>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wyjaśnia, skąd się bierze opór </w:t>
            </w:r>
            <w:r>
              <w:lastRenderedPageBreak/>
              <w:t>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  <w:szCs w:val="24"/>
              </w:rPr>
              <w:object w:dxaOrig="440" w:dyaOrig="279">
                <v:shape id="_x0000_i1038" type="#_x0000_t75" style="width:21.35pt;height:13.45pt" o:ole="">
                  <v:imagedata r:id="rId32" o:title=""/>
                </v:shape>
                <o:OLEObject Type="Embed" ProgID="Equation.DSMT4" ShapeID="_x0000_i1038" DrawAspect="Content" ObjectID="_1637423193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oblicza opór przewodnika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39" type="#_x0000_t75" style="width:27.7pt;height:25.3pt" o:ole="">
                  <v:imagedata r:id="rId34" o:title=""/>
                </v:shape>
                <o:OLEObject Type="Embed" ProgID="Equation.DSMT4" ShapeID="_x0000_i1039" DrawAspect="Content" ObjectID="_1637423194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objaśnia zależność wyrażoną przez </w:t>
            </w:r>
            <w:r>
              <w:lastRenderedPageBreak/>
              <w:t>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40" type="#_x0000_t75" style="width:27.7pt;height:25.3pt" o:ole="">
                  <v:imagedata r:id="rId34" o:title=""/>
                </v:shape>
                <o:OLEObject Type="Embed" ProgID="Equation.DSMT4" ShapeID="_x0000_i1040" DrawAspect="Content" ObjectID="_1637423195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lastRenderedPageBreak/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  <w:szCs w:val="24"/>
              </w:rPr>
              <w:object w:dxaOrig="660" w:dyaOrig="240">
                <v:shape id="_x0000_i1041" type="#_x0000_t75" style="width:33.25pt;height:11.85pt" o:ole="">
                  <v:imagedata r:id="rId37" o:title=""/>
                </v:shape>
                <o:OLEObject Type="Embed" ProgID="Equation.DSMT4" ShapeID="_x0000_i1041" DrawAspect="Content" ObjectID="_1637423196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  <w:szCs w:val="24"/>
              </w:rPr>
              <w:object w:dxaOrig="600" w:dyaOrig="240">
                <v:shape id="_x0000_i1042" type="#_x0000_t75" style="width:30.85pt;height:11.85pt" o:ole="">
                  <v:imagedata r:id="rId39" o:title=""/>
                </v:shape>
                <o:OLEObject Type="Embed" ProgID="Equation.DSMT4" ShapeID="_x0000_i1042" DrawAspect="Content" ObjectID="_1637423197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  <w:szCs w:val="24"/>
              </w:rPr>
              <w:object w:dxaOrig="660" w:dyaOrig="240">
                <v:shape id="_x0000_i1043" type="#_x0000_t75" style="width:33.25pt;height:11.85pt" o:ole="">
                  <v:imagedata r:id="rId41" o:title=""/>
                </v:shape>
                <o:OLEObject Type="Embed" ProgID="Equation.DSMT4" ShapeID="_x0000_i1043" DrawAspect="Content" ObjectID="_1637423198" r:id="rId42"/>
              </w:object>
            </w:r>
            <w:r>
              <w:br/>
            </w:r>
            <w:r w:rsidRPr="0031460F">
              <w:rPr>
                <w:position w:val="-20"/>
                <w:szCs w:val="24"/>
              </w:rPr>
              <w:object w:dxaOrig="760" w:dyaOrig="560">
                <v:shape id="_x0000_i1044" type="#_x0000_t75" style="width:38pt;height:27.7pt" o:ole="">
                  <v:imagedata r:id="rId43" o:title=""/>
                </v:shape>
                <o:OLEObject Type="Embed" ProgID="Equation.3" ShapeID="_x0000_i1044" DrawAspect="Content" ObjectID="_1637423199" r:id="rId44"/>
              </w:object>
            </w:r>
            <w:r>
              <w:br/>
            </w:r>
            <w:r w:rsidRPr="00140F17">
              <w:rPr>
                <w:position w:val="-6"/>
                <w:szCs w:val="24"/>
              </w:rPr>
              <w:object w:dxaOrig="760" w:dyaOrig="260">
                <v:shape id="_x0000_i1045" type="#_x0000_t75" style="width:38pt;height:12.65pt" o:ole="">
                  <v:imagedata r:id="rId45" o:title=""/>
                </v:shape>
                <o:OLEObject Type="Embed" ProgID="Equation.DSMT4" ShapeID="_x0000_i1045" DrawAspect="Content" ObjectID="_1637423200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  <w:szCs w:val="24"/>
              </w:rPr>
              <w:object w:dxaOrig="760" w:dyaOrig="499">
                <v:shape id="_x0000_i1046" type="#_x0000_t75" style="width:38pt;height:25.3pt" o:ole="">
                  <v:imagedata r:id="rId47" o:title=""/>
                </v:shape>
                <o:OLEObject Type="Embed" ProgID="Equation.3" ShapeID="_x0000_i1046" DrawAspect="Content" ObjectID="_1637423201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 xml:space="preserve">rozpoznaje tęczę jako efekt rozszczepienia światła słonecznego </w:t>
            </w:r>
            <w:r>
              <w:lastRenderedPageBreak/>
              <w:t>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lastRenderedPageBreak/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wyjaśnia pojęcie światła jednobarwnego (monochromatycznego) i prezentuje je za pomocą wskaźnika laserowego </w:t>
            </w:r>
            <w:r>
              <w:lastRenderedPageBreak/>
              <w:t>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  <w:szCs w:val="24"/>
              </w:rPr>
              <w:object w:dxaOrig="540" w:dyaOrig="540">
                <v:shape id="_x0000_i1047" type="#_x0000_t75" style="width:26.9pt;height:26.1pt" o:ole="">
                  <v:imagedata r:id="rId49" o:title=""/>
                </v:shape>
                <o:OLEObject Type="Embed" ProgID="Equation.DSMT4" ShapeID="_x0000_i1047" DrawAspect="Content" ObjectID="_1637423202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  <w:szCs w:val="24"/>
              </w:rPr>
              <w:object w:dxaOrig="520" w:dyaOrig="540">
                <v:shape id="_x0000_i1048" type="#_x0000_t75" style="width:26.1pt;height:26.1pt" o:ole="">
                  <v:imagedata r:id="rId51" o:title=""/>
                </v:shape>
                <o:OLEObject Type="Embed" ProgID="Equation.DSMT4" ShapeID="_x0000_i1048" DrawAspect="Content" ObjectID="_1637423203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53"/>
      <w:footerReference w:type="default" r:id="rId5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62" w:rsidRDefault="00090062" w:rsidP="00285D6F">
      <w:r>
        <w:separator/>
      </w:r>
    </w:p>
  </w:endnote>
  <w:endnote w:type="continuationSeparator" w:id="0">
    <w:p w:rsidR="00090062" w:rsidRDefault="00090062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2F784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2F7844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797D39">
      <w:t xml:space="preserve">Barbara </w:t>
    </w:r>
    <w:proofErr w:type="spellStart"/>
    <w:r w:rsidR="00797D39">
      <w:t>Sagnowska</w:t>
    </w:r>
    <w:proofErr w:type="spellEnd"/>
    <w:r w:rsidR="003F26A8">
      <w:tab/>
    </w:r>
    <w:r w:rsidR="003F26A8">
      <w:tab/>
    </w:r>
    <w:r w:rsidR="003F26A8">
      <w:tab/>
    </w:r>
    <w:r w:rsidR="003F26A8">
      <w:tab/>
    </w:r>
    <w:r w:rsidR="003F26A8">
      <w:tab/>
    </w:r>
    <w:bookmarkStart w:id="0" w:name="_GoBack"/>
    <w:bookmarkEnd w:id="0"/>
    <w:r w:rsidR="003F26A8">
      <w:t>Przedmiotowy System Oceniania</w:t>
    </w:r>
  </w:p>
  <w:p w:rsidR="00EE01FE" w:rsidRDefault="002F7844" w:rsidP="00EE01FE">
    <w:pPr>
      <w:pStyle w:val="Stopka"/>
      <w:tabs>
        <w:tab w:val="clear" w:pos="9072"/>
        <w:tab w:val="right" w:pos="9639"/>
      </w:tabs>
      <w:ind w:left="-567" w:right="1"/>
    </w:pPr>
    <w:r w:rsidRPr="002F7844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2F7844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D64659">
      <w:rPr>
        <w:noProof/>
      </w:rPr>
      <w:t>5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62" w:rsidRDefault="00090062" w:rsidP="00285D6F">
      <w:r>
        <w:separator/>
      </w:r>
    </w:p>
  </w:footnote>
  <w:footnote w:type="continuationSeparator" w:id="0">
    <w:p w:rsidR="00090062" w:rsidRDefault="00090062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90062"/>
    <w:rsid w:val="001E4CB0"/>
    <w:rsid w:val="001F0820"/>
    <w:rsid w:val="0022150A"/>
    <w:rsid w:val="00245DA5"/>
    <w:rsid w:val="00285D6F"/>
    <w:rsid w:val="002F1910"/>
    <w:rsid w:val="002F7844"/>
    <w:rsid w:val="003145F7"/>
    <w:rsid w:val="00317434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D64659"/>
    <w:rsid w:val="00E94882"/>
    <w:rsid w:val="00EC12C2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f"/><Relationship Id="rId1" Type="http://schemas.openxmlformats.org/officeDocument/2006/relationships/image" Target="media/image2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5D04-E18A-4DF2-B528-2151AC6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Andrzej Krowiacz</cp:lastModifiedBy>
  <cp:revision>12</cp:revision>
  <dcterms:created xsi:type="dcterms:W3CDTF">2015-05-26T09:01:00Z</dcterms:created>
  <dcterms:modified xsi:type="dcterms:W3CDTF">2019-12-09T17:59:00Z</dcterms:modified>
</cp:coreProperties>
</file>