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4" w:rsidRDefault="00C537E0" w:rsidP="00C537E0">
      <w:pPr>
        <w:jc w:val="center"/>
        <w:rPr>
          <w:b/>
        </w:rPr>
      </w:pPr>
      <w:r w:rsidRPr="00C537E0">
        <w:rPr>
          <w:b/>
        </w:rPr>
        <w:t>Informacje dla ucznia</w:t>
      </w:r>
      <w:r>
        <w:rPr>
          <w:b/>
        </w:rPr>
        <w:t xml:space="preserve"> – Egzamin ósmoklasisty</w:t>
      </w:r>
    </w:p>
    <w:p w:rsidR="00C537E0" w:rsidRPr="00FC112E" w:rsidRDefault="00C537E0" w:rsidP="00C537E0"/>
    <w:p w:rsidR="00C537E0" w:rsidRPr="00FC112E" w:rsidRDefault="0073006C" w:rsidP="00C537E0">
      <w:r w:rsidRPr="00FC112E">
        <w:t>1. Struktura oraz zakres sprawdzanych umiejętności:</w:t>
      </w:r>
    </w:p>
    <w:p w:rsidR="0073006C" w:rsidRPr="00FC112E" w:rsidRDefault="0073006C" w:rsidP="0073006C">
      <w:pPr>
        <w:spacing w:after="66" w:line="268" w:lineRule="auto"/>
        <w:ind w:right="13"/>
        <w:jc w:val="both"/>
      </w:pPr>
      <w:r w:rsidRPr="00FC112E">
        <w:t xml:space="preserve">Egzamin ósmoklasisty jest przeprowadzany w formie pisemnej.  </w:t>
      </w:r>
    </w:p>
    <w:p w:rsidR="0073006C" w:rsidRPr="00FC112E" w:rsidRDefault="0073006C" w:rsidP="0073006C">
      <w:pPr>
        <w:spacing w:after="12" w:line="268" w:lineRule="auto"/>
        <w:ind w:right="13"/>
        <w:jc w:val="both"/>
      </w:pPr>
      <w:r w:rsidRPr="00FC112E">
        <w:t xml:space="preserve">Egzamin ósmoklasisty obejmuje następujące przedmioty: </w:t>
      </w:r>
    </w:p>
    <w:p w:rsidR="0073006C" w:rsidRPr="00FC112E" w:rsidRDefault="0073006C" w:rsidP="0073006C">
      <w:pPr>
        <w:numPr>
          <w:ilvl w:val="2"/>
          <w:numId w:val="3"/>
        </w:numPr>
        <w:spacing w:after="12" w:line="268" w:lineRule="auto"/>
        <w:ind w:right="13" w:hanging="360"/>
        <w:jc w:val="both"/>
      </w:pPr>
      <w:r w:rsidRPr="00FC112E">
        <w:t xml:space="preserve">język polski </w:t>
      </w:r>
    </w:p>
    <w:p w:rsidR="0073006C" w:rsidRPr="00FC112E" w:rsidRDefault="0073006C" w:rsidP="0073006C">
      <w:pPr>
        <w:numPr>
          <w:ilvl w:val="2"/>
          <w:numId w:val="3"/>
        </w:numPr>
        <w:spacing w:after="12" w:line="268" w:lineRule="auto"/>
        <w:ind w:right="13" w:hanging="360"/>
        <w:jc w:val="both"/>
      </w:pPr>
      <w:r w:rsidRPr="00FC112E">
        <w:t xml:space="preserve">matematykę </w:t>
      </w:r>
    </w:p>
    <w:p w:rsidR="0073006C" w:rsidRPr="00FC112E" w:rsidRDefault="0073006C" w:rsidP="0073006C">
      <w:pPr>
        <w:numPr>
          <w:ilvl w:val="2"/>
          <w:numId w:val="3"/>
        </w:numPr>
        <w:spacing w:after="52" w:line="268" w:lineRule="auto"/>
        <w:ind w:right="13" w:hanging="360"/>
        <w:jc w:val="both"/>
      </w:pPr>
      <w:r w:rsidRPr="00FC112E">
        <w:t xml:space="preserve">język obcy nowożytny. </w:t>
      </w:r>
    </w:p>
    <w:p w:rsidR="0073006C" w:rsidRPr="00FC112E" w:rsidRDefault="0073006C" w:rsidP="0073006C">
      <w:pPr>
        <w:spacing w:after="12" w:line="268" w:lineRule="auto"/>
        <w:ind w:right="13"/>
        <w:jc w:val="both"/>
      </w:pPr>
      <w:r w:rsidRPr="00FC112E">
        <w:t xml:space="preserve">Egzamin ósmoklasisty z każdego przedmiotu jest przeprowadzany innego dnia:  </w:t>
      </w:r>
    </w:p>
    <w:p w:rsidR="00FC112E" w:rsidRPr="00FC112E" w:rsidRDefault="0073006C" w:rsidP="0073006C">
      <w:pPr>
        <w:spacing w:after="12" w:line="268" w:lineRule="auto"/>
        <w:ind w:right="13"/>
        <w:jc w:val="both"/>
        <w:rPr>
          <w:rFonts w:ascii="Calibri" w:eastAsia="Calibri" w:hAnsi="Calibri" w:cs="Calibri"/>
        </w:rPr>
      </w:pPr>
      <w:r w:rsidRPr="00FC112E">
        <w:t>16.06.2020r. – będzie przeprowadzany egzamin z języka polskiego, który trwa 120 minut</w:t>
      </w:r>
      <w:r w:rsidR="00130F0C" w:rsidRPr="00FC112E">
        <w:t xml:space="preserve"> (lub nie więcej niż 180 minut w przypadku uczniów, dla których czas trwania egzaminu może być przedłużony)</w:t>
      </w:r>
      <w:r w:rsidRPr="00FC112E">
        <w:t>.</w:t>
      </w:r>
      <w:r w:rsidRPr="00FC112E">
        <w:rPr>
          <w:rFonts w:ascii="Calibri" w:eastAsia="Calibri" w:hAnsi="Calibri" w:cs="Calibri"/>
        </w:rPr>
        <w:t xml:space="preserve"> </w:t>
      </w:r>
    </w:p>
    <w:p w:rsidR="0073006C" w:rsidRPr="00FC112E" w:rsidRDefault="0073006C" w:rsidP="0073006C">
      <w:pPr>
        <w:spacing w:after="12" w:line="268" w:lineRule="auto"/>
        <w:ind w:right="13"/>
        <w:jc w:val="both"/>
      </w:pPr>
      <w:r w:rsidRPr="00FC112E">
        <w:t>17.06.2020r. – będzie  przeprowadzany egzamin z matematyki, który trwa 100 minut</w:t>
      </w:r>
      <w:r w:rsidR="00130F0C" w:rsidRPr="00FC112E">
        <w:t xml:space="preserve"> (lub nie więcej niż 150 minut w przypadku uczniów, dla których czas trwania egzaminu może być przedłużony)</w:t>
      </w:r>
      <w:r w:rsidRPr="00FC112E">
        <w:t xml:space="preserve">. </w:t>
      </w:r>
    </w:p>
    <w:p w:rsidR="0073006C" w:rsidRDefault="0073006C" w:rsidP="0073006C">
      <w:pPr>
        <w:spacing w:after="12" w:line="268" w:lineRule="auto"/>
        <w:ind w:right="13"/>
        <w:jc w:val="both"/>
        <w:rPr>
          <w:rFonts w:ascii="Calibri" w:eastAsia="Calibri" w:hAnsi="Calibri" w:cs="Calibri"/>
        </w:rPr>
      </w:pPr>
      <w:r w:rsidRPr="00FC112E">
        <w:t>18.06.2020r. – będzie  przeprowadzany egzamin z języka obcego nowożytnego (języka angielskiego), który trwa 90 minut</w:t>
      </w:r>
      <w:r w:rsidR="00130F0C" w:rsidRPr="00FC112E">
        <w:t xml:space="preserve"> (lub nie więcej niż 135 minut w przypadku uczniów, dla których czas trwania egzaminu może być przedłużony).</w:t>
      </w:r>
      <w:r w:rsidR="00375468">
        <w:t xml:space="preserve">   </w:t>
      </w:r>
    </w:p>
    <w:p w:rsidR="00FC112E" w:rsidRPr="00FC112E" w:rsidRDefault="00FC112E" w:rsidP="0073006C">
      <w:pPr>
        <w:spacing w:after="12" w:line="268" w:lineRule="auto"/>
        <w:ind w:right="13"/>
        <w:jc w:val="both"/>
      </w:pPr>
    </w:p>
    <w:p w:rsidR="0073006C" w:rsidRPr="00FC112E" w:rsidRDefault="0073006C" w:rsidP="0073006C">
      <w:pPr>
        <w:spacing w:after="67" w:line="268" w:lineRule="auto"/>
        <w:ind w:right="13"/>
        <w:jc w:val="both"/>
      </w:pPr>
      <w:r w:rsidRPr="00FC112E">
        <w:t xml:space="preserve">Do czasu trwania egzaminu ósmoklasisty z każdego przedmiotu nie wlicza się czasu przeznaczonego na sprawdzenie przez ucznia poprawności przeniesienia odpowiedzi na kartę odpowiedzi (5 minut).  </w:t>
      </w:r>
    </w:p>
    <w:p w:rsidR="0073006C" w:rsidRPr="00FC112E" w:rsidRDefault="0073006C" w:rsidP="0073006C">
      <w:pPr>
        <w:spacing w:after="66" w:line="268" w:lineRule="auto"/>
        <w:ind w:right="13"/>
        <w:jc w:val="both"/>
      </w:pPr>
      <w:r w:rsidRPr="00FC112E">
        <w:t xml:space="preserve">Do egzaminu ósmoklasisty z języka obcego nowożytnego uczeń lub słuchacz przystępuje z tego języka obcego nowożytnego, którego uczy się w szkole w ramach obowiązkowych zajęć edukacyjnych. </w:t>
      </w:r>
    </w:p>
    <w:p w:rsidR="0073006C" w:rsidRPr="00FC112E" w:rsidRDefault="0073006C" w:rsidP="00C537E0"/>
    <w:p w:rsidR="00F029B5" w:rsidRPr="00FC112E" w:rsidRDefault="00130F0C" w:rsidP="00F029B5">
      <w:pPr>
        <w:spacing w:after="12" w:line="268" w:lineRule="auto"/>
        <w:ind w:right="13"/>
        <w:jc w:val="both"/>
      </w:pPr>
      <w:r w:rsidRPr="00FC112E">
        <w:t>2. Zasad</w:t>
      </w:r>
      <w:r w:rsidR="00FC112E" w:rsidRPr="00FC112E">
        <w:t>y</w:t>
      </w:r>
      <w:r w:rsidRPr="00FC112E">
        <w:t xml:space="preserve"> przeprowadzania egzaminu ósmoklasisty (przebieg egzaminu każdego dnia</w:t>
      </w:r>
      <w:r w:rsidR="00F029B5" w:rsidRPr="00FC112E">
        <w:t>):</w:t>
      </w:r>
    </w:p>
    <w:p w:rsidR="00F029B5" w:rsidRPr="00FC112E" w:rsidRDefault="00F029B5" w:rsidP="00F029B5">
      <w:pPr>
        <w:spacing w:after="12" w:line="268" w:lineRule="auto"/>
        <w:ind w:right="108"/>
        <w:jc w:val="both"/>
      </w:pPr>
    </w:p>
    <w:p w:rsidR="00F029B5" w:rsidRDefault="00AF0593" w:rsidP="00F029B5">
      <w:pPr>
        <w:pStyle w:val="Akapitzlist"/>
        <w:numPr>
          <w:ilvl w:val="0"/>
          <w:numId w:val="14"/>
        </w:numPr>
        <w:spacing w:after="12" w:line="268" w:lineRule="auto"/>
        <w:ind w:right="108"/>
        <w:jc w:val="both"/>
      </w:pPr>
      <w:r w:rsidRPr="00FC112E">
        <w:rPr>
          <w:color w:val="000000" w:themeColor="text1"/>
        </w:rPr>
        <w:t>O</w:t>
      </w:r>
      <w:r w:rsidR="00F029B5" w:rsidRPr="00FC112E">
        <w:rPr>
          <w:color w:val="000000" w:themeColor="text1"/>
        </w:rPr>
        <w:t xml:space="preserve"> godzinie wyznaczonej przez przewodniczącego zespołu egzaminacyjnego uczniowie wchodzą do sali egzaminacyjnej pojedynczo; przewodniczący zespołu nadzorującego lub członek zespołu nadzorującego losuje w ich obecności numery stolików, przy których będą pracować</w:t>
      </w:r>
      <w:r w:rsidR="00F029B5" w:rsidRPr="00FC112E">
        <w:t>; u</w:t>
      </w:r>
      <w:r w:rsidRPr="00FC112E">
        <w:t>czniowie</w:t>
      </w:r>
      <w:r w:rsidR="00F029B5" w:rsidRPr="00FC112E">
        <w:t xml:space="preserve"> powinni mieć przy sobie dokument stwierdzający tożsamość (np. legitymację szkolną) i okazać go w razie potrzeby. </w:t>
      </w:r>
    </w:p>
    <w:p w:rsidR="00FC112E" w:rsidRDefault="00FC112E" w:rsidP="00FC112E">
      <w:pPr>
        <w:pStyle w:val="Akapitzlist"/>
        <w:spacing w:after="12" w:line="268" w:lineRule="auto"/>
        <w:ind w:right="108"/>
        <w:jc w:val="both"/>
      </w:pPr>
    </w:p>
    <w:p w:rsidR="00FC112E" w:rsidRPr="00FC112E" w:rsidRDefault="00FC112E" w:rsidP="00F029B5">
      <w:pPr>
        <w:pStyle w:val="Akapitzlist"/>
        <w:numPr>
          <w:ilvl w:val="0"/>
          <w:numId w:val="14"/>
        </w:numPr>
        <w:spacing w:after="12" w:line="268" w:lineRule="auto"/>
        <w:ind w:right="108"/>
        <w:jc w:val="both"/>
      </w:pPr>
      <w:r w:rsidRPr="00FC112E">
        <w:t>Po rozdaniu arkuszy przewodniczący zespołu nadzorującego informuje uczniów o obowiązku zapoznania się przed przystąpieniem do rozwiązywania zadań z instrukcją zamieszczoną na 1. oraz 2. stronie arkusza egzaminacyjnego, oraz sprawdzeniu kompletności arkusza</w:t>
      </w:r>
      <w:r>
        <w:t>.</w:t>
      </w:r>
    </w:p>
    <w:p w:rsidR="002B50A2" w:rsidRPr="00FC112E" w:rsidRDefault="002B50A2" w:rsidP="002B50A2">
      <w:pPr>
        <w:pStyle w:val="Akapitzlist"/>
        <w:spacing w:after="12" w:line="268" w:lineRule="auto"/>
        <w:ind w:right="108"/>
        <w:jc w:val="both"/>
      </w:pPr>
    </w:p>
    <w:p w:rsidR="000D6349" w:rsidRPr="00FC112E" w:rsidRDefault="00AF0593" w:rsidP="000D6349">
      <w:pPr>
        <w:numPr>
          <w:ilvl w:val="0"/>
          <w:numId w:val="14"/>
        </w:numPr>
        <w:spacing w:after="12" w:line="268" w:lineRule="auto"/>
        <w:ind w:right="105"/>
        <w:jc w:val="both"/>
      </w:pPr>
      <w:r w:rsidRPr="00FC112E">
        <w:t xml:space="preserve">Przed rozpoczęciem egzaminu ósmoklasisty z każdego przedmiotu, w wyznaczonych miejscach arkusza egzaminacyjnego (na stronie tytułowej zeszytu zadań egzaminacyjnych oraz na karcie odpowiedzi, a w przypadku arkusza z matematyki– również na karcie rozwiązań zadań egzaminacyjnych), uczeń zamieszcza </w:t>
      </w:r>
      <w:r w:rsidRPr="00FC112E">
        <w:rPr>
          <w:u w:val="single" w:color="000000"/>
        </w:rPr>
        <w:t>kod ucznia i numer PESEL</w:t>
      </w:r>
      <w:r w:rsidRPr="00FC112E">
        <w:t xml:space="preserve">, oraz </w:t>
      </w:r>
      <w:r w:rsidRPr="00FC112E">
        <w:rPr>
          <w:u w:val="single" w:color="000000"/>
        </w:rPr>
        <w:t>naklejki</w:t>
      </w:r>
      <w:r w:rsidRPr="00FC112E">
        <w:t xml:space="preserve"> przygotowane</w:t>
      </w:r>
      <w:r w:rsidR="002B50A2" w:rsidRPr="00FC112E">
        <w:t xml:space="preserve"> przez okręgową komisję egzaminacyjną. Uczeń nie podpisuje arkusza egzaminacyjnego.</w:t>
      </w:r>
    </w:p>
    <w:p w:rsidR="000D6349" w:rsidRPr="00FC112E" w:rsidRDefault="000D6349" w:rsidP="000D6349">
      <w:pPr>
        <w:spacing w:after="12" w:line="268" w:lineRule="auto"/>
        <w:ind w:right="105"/>
        <w:jc w:val="both"/>
      </w:pPr>
    </w:p>
    <w:p w:rsidR="000D6349" w:rsidRPr="00FC112E" w:rsidRDefault="000D6349" w:rsidP="000D6349">
      <w:pPr>
        <w:numPr>
          <w:ilvl w:val="0"/>
          <w:numId w:val="14"/>
        </w:numPr>
        <w:spacing w:after="37" w:line="268" w:lineRule="auto"/>
        <w:ind w:right="105"/>
        <w:jc w:val="both"/>
      </w:pPr>
      <w:r w:rsidRPr="00FC112E">
        <w:t xml:space="preserve">Po czynnościach organizacyjnych, w tym po sprawdzeniu poprawności kodowania, przewodniczący zespołu nadzorującego zapisuje na tablicy (planszy), w miejscu widocznym dla wszystkich zdających, faktyczny czas rozpoczęcia i zakończenia pracy z danym arkuszem egzaminacyjnym. </w:t>
      </w:r>
    </w:p>
    <w:p w:rsidR="00F029B5" w:rsidRPr="00FC112E" w:rsidRDefault="00F029B5" w:rsidP="00F029B5">
      <w:pPr>
        <w:pStyle w:val="Akapitzlist"/>
        <w:spacing w:after="12" w:line="268" w:lineRule="auto"/>
        <w:ind w:right="108"/>
        <w:jc w:val="both"/>
      </w:pPr>
    </w:p>
    <w:p w:rsidR="00AF0593" w:rsidRPr="00FC112E" w:rsidRDefault="00F029B5" w:rsidP="00F029B5">
      <w:pPr>
        <w:pStyle w:val="Akapitzlist"/>
        <w:numPr>
          <w:ilvl w:val="0"/>
          <w:numId w:val="14"/>
        </w:numPr>
        <w:spacing w:after="12" w:line="268" w:lineRule="auto"/>
        <w:ind w:right="108"/>
        <w:jc w:val="both"/>
      </w:pPr>
      <w:r w:rsidRPr="00FC112E">
        <w:lastRenderedPageBreak/>
        <w:t xml:space="preserve">W przypadku konieczności wyjścia z sali (skorzystania z toalety)  uczeń  sygnalizuje taką potrzebę przez podniesienie ręki. Po uzyskaniu zezwolenia przewodniczącego zespołu nadzorującego na wyjście pozostawia zamknięty arkusz egzaminacyjny na swoim stoliku. </w:t>
      </w:r>
      <w:r w:rsidRPr="00FC112E">
        <w:rPr>
          <w:color w:val="000000" w:themeColor="text1"/>
        </w:rPr>
        <w:t>Wychodząc z sali egzaminacyjnej oraz poza salą egzaminacyjną, zdający zakrywa usta i nos.</w:t>
      </w:r>
    </w:p>
    <w:p w:rsidR="00F029B5" w:rsidRPr="00FC112E" w:rsidRDefault="00F029B5" w:rsidP="00AF0593">
      <w:pPr>
        <w:spacing w:after="12" w:line="268" w:lineRule="auto"/>
        <w:ind w:right="108"/>
        <w:jc w:val="both"/>
      </w:pPr>
      <w:r w:rsidRPr="00FC112E">
        <w:rPr>
          <w:color w:val="000000" w:themeColor="text1"/>
        </w:rPr>
        <w:t xml:space="preserve"> </w:t>
      </w:r>
    </w:p>
    <w:p w:rsidR="00F029B5" w:rsidRPr="00FC112E" w:rsidRDefault="00AF0593" w:rsidP="00F029B5">
      <w:pPr>
        <w:pStyle w:val="Akapitzlist"/>
        <w:numPr>
          <w:ilvl w:val="0"/>
          <w:numId w:val="14"/>
        </w:numPr>
        <w:spacing w:after="12" w:line="268" w:lineRule="auto"/>
        <w:ind w:right="108"/>
        <w:jc w:val="both"/>
      </w:pPr>
      <w:r w:rsidRPr="00FC112E">
        <w:t>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</w:t>
      </w:r>
      <w:r w:rsidRPr="00FC112E">
        <w:rPr>
          <w:color w:val="FF0000"/>
        </w:rPr>
        <w:t>.</w:t>
      </w:r>
      <w:r w:rsidRPr="00FC112E">
        <w:t xml:space="preserve"> Dodatkowo, jeżeli zdający zgłasza zakończenie pracy wcześniej niż na </w:t>
      </w:r>
      <w:r w:rsidRPr="00FC112E">
        <w:rPr>
          <w:color w:val="FF0000"/>
        </w:rPr>
        <w:t>15</w:t>
      </w:r>
      <w:r w:rsidRPr="00FC112E">
        <w:t xml:space="preserve">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czynności.</w:t>
      </w:r>
    </w:p>
    <w:p w:rsidR="00F029B5" w:rsidRPr="00FC112E" w:rsidRDefault="00F029B5" w:rsidP="00F029B5">
      <w:pPr>
        <w:spacing w:after="12" w:line="268" w:lineRule="auto"/>
        <w:ind w:right="13"/>
        <w:jc w:val="both"/>
      </w:pPr>
    </w:p>
    <w:p w:rsidR="00F029B5" w:rsidRPr="00FC112E" w:rsidRDefault="00F029B5" w:rsidP="00F029B5">
      <w:pPr>
        <w:spacing w:after="12" w:line="268" w:lineRule="auto"/>
        <w:ind w:right="13"/>
        <w:jc w:val="both"/>
      </w:pPr>
    </w:p>
    <w:p w:rsidR="00FC112E" w:rsidRPr="00FC112E" w:rsidRDefault="00F029B5" w:rsidP="00FC112E">
      <w:pPr>
        <w:spacing w:after="12" w:line="268" w:lineRule="auto"/>
        <w:ind w:right="107"/>
        <w:jc w:val="both"/>
      </w:pPr>
      <w:r w:rsidRPr="00FC112E">
        <w:t xml:space="preserve">3. </w:t>
      </w:r>
      <w:r w:rsidR="00FC112E" w:rsidRPr="00FC112E">
        <w:t xml:space="preserve">Uczniowie,  mają obowiązek przenieść odpowiedzi na kartę odpowiedzi. Jest to szczególnie ważne, ponieważ do sczytania w okręgowej komisji egzaminacyjnej wykorzystywane są wyłącznie karty odpowiedzi.  </w:t>
      </w:r>
    </w:p>
    <w:p w:rsidR="00FC112E" w:rsidRPr="00FC112E" w:rsidRDefault="00FC112E" w:rsidP="00AF0593">
      <w:pPr>
        <w:spacing w:after="12" w:line="268" w:lineRule="auto"/>
        <w:ind w:right="13"/>
        <w:jc w:val="both"/>
      </w:pPr>
    </w:p>
    <w:p w:rsidR="00AF0593" w:rsidRPr="00FC112E" w:rsidRDefault="00AF0593" w:rsidP="00FC112E">
      <w:pPr>
        <w:pStyle w:val="Akapitzlist"/>
        <w:numPr>
          <w:ilvl w:val="0"/>
          <w:numId w:val="17"/>
        </w:numPr>
        <w:spacing w:after="12" w:line="268" w:lineRule="auto"/>
        <w:ind w:right="13"/>
        <w:jc w:val="both"/>
      </w:pPr>
      <w:r w:rsidRPr="00FC112E">
        <w:t>na 10 minut przed zakończeniem czasu przeznaczonego na pracę z arkuszem egzaminacyjnym nauczyciel przypomina uczniom o przeniesieniu odpowiedzi na kartę odpowiedzi</w:t>
      </w:r>
      <w:r w:rsidR="00FC112E">
        <w:t>;</w:t>
      </w:r>
      <w:r w:rsidRPr="00FC112E">
        <w:t xml:space="preserve"> </w:t>
      </w:r>
    </w:p>
    <w:p w:rsidR="00AF0593" w:rsidRPr="00FC112E" w:rsidRDefault="00AF0593" w:rsidP="00FC112E">
      <w:pPr>
        <w:pStyle w:val="Akapitzlist"/>
        <w:numPr>
          <w:ilvl w:val="0"/>
          <w:numId w:val="17"/>
        </w:numPr>
        <w:spacing w:after="44" w:line="268" w:lineRule="auto"/>
        <w:ind w:right="13"/>
        <w:jc w:val="both"/>
      </w:pPr>
      <w:r w:rsidRPr="00FC112E">
        <w:t xml:space="preserve"> po zakończeniu pracy z arkuszem uczniowie mają dodatkowe 5 minut na sprawdzenie poprawności przeniesienia </w:t>
      </w:r>
      <w:r w:rsidR="00FC112E">
        <w:t>odpowiedzi na kartę odpowiedzi;</w:t>
      </w:r>
    </w:p>
    <w:p w:rsidR="00AF0593" w:rsidRPr="00FC112E" w:rsidRDefault="00AF0593" w:rsidP="007C0F34">
      <w:pPr>
        <w:pStyle w:val="Akapitzlist"/>
        <w:numPr>
          <w:ilvl w:val="0"/>
          <w:numId w:val="17"/>
        </w:numPr>
        <w:spacing w:after="44" w:line="268" w:lineRule="auto"/>
        <w:ind w:right="13"/>
        <w:jc w:val="both"/>
      </w:pPr>
      <w:r w:rsidRPr="00FC112E">
        <w:t xml:space="preserve"> instrukcja dotycząca sposobu zaznaczania odpowiedzi na karcie odpowiedzi oraz nanoszenia poprawek na karcie odpowiedzi i w zeszycie zadań egzaminacyjnych będzie również zamieszczona w arkuszu egzaminacyjnym;</w:t>
      </w:r>
    </w:p>
    <w:p w:rsidR="00F029B5" w:rsidRPr="00FC112E" w:rsidRDefault="00F029B5" w:rsidP="00F029B5">
      <w:pPr>
        <w:spacing w:after="176"/>
      </w:pPr>
    </w:p>
    <w:p w:rsidR="000D6349" w:rsidRPr="00FC112E" w:rsidRDefault="00F029B5" w:rsidP="000D6349">
      <w:pPr>
        <w:spacing w:after="176"/>
      </w:pPr>
      <w:r w:rsidRPr="00FC112E">
        <w:t>4. Sposób pracy z arkuszem z matematyki</w:t>
      </w:r>
      <w:r w:rsidR="000D6349" w:rsidRPr="00FC112E">
        <w:t xml:space="preserve"> –  uczniowie wyrywają kartę rozwiązań zadań egzaminacyjnych wraz z kartą odpowiedzi ze środka arkusza egzaminacyjnego (nie należy odrywać karty odpowiedzi od karty rozwiązań zadań).</w:t>
      </w:r>
    </w:p>
    <w:p w:rsidR="00F029B5" w:rsidRPr="00FC112E" w:rsidRDefault="00F029B5" w:rsidP="00F029B5">
      <w:pPr>
        <w:spacing w:after="176"/>
      </w:pPr>
    </w:p>
    <w:tbl>
      <w:tblPr>
        <w:tblStyle w:val="TableGrid"/>
        <w:tblW w:w="8934" w:type="dxa"/>
        <w:tblInd w:w="-5" w:type="dxa"/>
        <w:tblCellMar>
          <w:top w:w="12" w:type="dxa"/>
          <w:right w:w="59" w:type="dxa"/>
        </w:tblCellMar>
        <w:tblLook w:val="04A0" w:firstRow="1" w:lastRow="0" w:firstColumn="1" w:lastColumn="0" w:noHBand="0" w:noVBand="1"/>
      </w:tblPr>
      <w:tblGrid>
        <w:gridCol w:w="3022"/>
        <w:gridCol w:w="1809"/>
        <w:gridCol w:w="2544"/>
        <w:gridCol w:w="276"/>
        <w:gridCol w:w="1283"/>
      </w:tblGrid>
      <w:tr w:rsidR="00AF0593" w:rsidRPr="00FC112E" w:rsidTr="00F3425F">
        <w:trPr>
          <w:trHeight w:val="240"/>
        </w:trPr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93" w:rsidRPr="00FC112E" w:rsidRDefault="00AF0593" w:rsidP="00F3425F">
            <w:pPr>
              <w:spacing w:line="259" w:lineRule="auto"/>
              <w:jc w:val="center"/>
            </w:pPr>
            <w:r w:rsidRPr="00FC112E">
              <w:rPr>
                <w:sz w:val="20"/>
              </w:rPr>
              <w:t>P</w:t>
            </w:r>
            <w:r w:rsidRPr="00FC112E">
              <w:rPr>
                <w:sz w:val="16"/>
              </w:rPr>
              <w:t>RZEDMIOT EGZAMINACYJNY</w:t>
            </w:r>
            <w:r w:rsidRPr="00FC112E">
              <w:rPr>
                <w:sz w:val="20"/>
              </w:rPr>
              <w:t xml:space="preserve"> </w:t>
            </w:r>
          </w:p>
        </w:tc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593" w:rsidRPr="00FC112E" w:rsidRDefault="00AF0593" w:rsidP="00F3425F">
            <w:pPr>
              <w:spacing w:line="259" w:lineRule="auto"/>
              <w:ind w:right="160"/>
              <w:jc w:val="right"/>
            </w:pPr>
            <w:r w:rsidRPr="00FC112E">
              <w:rPr>
                <w:sz w:val="20"/>
              </w:rPr>
              <w:t>A</w:t>
            </w:r>
            <w:r w:rsidRPr="00FC112E">
              <w:rPr>
                <w:sz w:val="16"/>
              </w:rPr>
              <w:t>RKUSZ EGZAMINACYJNY ZAWIERA</w:t>
            </w:r>
            <w:r w:rsidRPr="00FC112E">
              <w:rPr>
                <w:sz w:val="20"/>
              </w:rPr>
              <w:t xml:space="preserve">: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after="160" w:line="259" w:lineRule="auto"/>
            </w:pPr>
          </w:p>
        </w:tc>
      </w:tr>
      <w:tr w:rsidR="00AF0593" w:rsidRPr="00FC112E" w:rsidTr="00F3425F">
        <w:trPr>
          <w:trHeight w:val="700"/>
        </w:trPr>
        <w:tc>
          <w:tcPr>
            <w:tcW w:w="3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93" w:rsidRPr="00FC112E" w:rsidRDefault="00AF0593" w:rsidP="00F3425F">
            <w:pPr>
              <w:spacing w:line="259" w:lineRule="auto"/>
              <w:jc w:val="center"/>
            </w:pPr>
            <w:r w:rsidRPr="00FC112E">
              <w:rPr>
                <w:sz w:val="16"/>
              </w:rPr>
              <w:t>ZESZYT ZADAŃ EGZAMINACYJNYCH</w:t>
            </w:r>
            <w:r w:rsidRPr="00FC112E">
              <w:rPr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57"/>
              <w:jc w:val="center"/>
            </w:pPr>
            <w:r w:rsidRPr="00FC112E">
              <w:rPr>
                <w:sz w:val="20"/>
              </w:rPr>
              <w:t>8-</w:t>
            </w:r>
            <w:r w:rsidRPr="00FC112E">
              <w:rPr>
                <w:sz w:val="16"/>
              </w:rPr>
              <w:t xml:space="preserve">STRONICOWĄ KARTĘ </w:t>
            </w:r>
          </w:p>
          <w:p w:rsidR="00AF0593" w:rsidRPr="00FC112E" w:rsidRDefault="00AF0593" w:rsidP="00F3425F">
            <w:pPr>
              <w:spacing w:after="65" w:line="259" w:lineRule="auto"/>
              <w:ind w:left="56"/>
              <w:jc w:val="center"/>
            </w:pPr>
            <w:r w:rsidRPr="00FC112E">
              <w:rPr>
                <w:sz w:val="16"/>
              </w:rPr>
              <w:t xml:space="preserve">ROZWIĄZAŃ ZADAŃ </w:t>
            </w:r>
          </w:p>
          <w:p w:rsidR="00AF0593" w:rsidRPr="00FC112E" w:rsidRDefault="00AF0593" w:rsidP="00F3425F">
            <w:pPr>
              <w:spacing w:line="259" w:lineRule="auto"/>
              <w:ind w:left="54"/>
              <w:jc w:val="center"/>
            </w:pPr>
            <w:r w:rsidRPr="00FC112E">
              <w:rPr>
                <w:sz w:val="16"/>
              </w:rPr>
              <w:t>EGZAMINACYJNYCH</w:t>
            </w:r>
            <w:r w:rsidRPr="00FC112E">
              <w:rPr>
                <w:sz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593" w:rsidRPr="00FC112E" w:rsidRDefault="00AF0593" w:rsidP="00F3425F">
            <w:pPr>
              <w:spacing w:after="160" w:line="259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593" w:rsidRPr="00FC112E" w:rsidRDefault="00AF0593" w:rsidP="00F3425F">
            <w:pPr>
              <w:spacing w:line="259" w:lineRule="auto"/>
              <w:ind w:firstLine="235"/>
            </w:pPr>
            <w:r w:rsidRPr="00FC112E">
              <w:rPr>
                <w:sz w:val="16"/>
              </w:rPr>
              <w:t>KARTĘ ODPOWIEDZI</w:t>
            </w:r>
            <w:r w:rsidRPr="00FC112E">
              <w:rPr>
                <w:sz w:val="20"/>
              </w:rPr>
              <w:t xml:space="preserve"> </w:t>
            </w:r>
          </w:p>
        </w:tc>
      </w:tr>
      <w:tr w:rsidR="00AF0593" w:rsidRPr="00FC112E" w:rsidTr="00F3425F">
        <w:trPr>
          <w:trHeight w:val="26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108"/>
            </w:pPr>
            <w:r w:rsidRPr="00FC112E">
              <w:t xml:space="preserve">język polski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58"/>
              <w:jc w:val="center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111"/>
              <w:jc w:val="center"/>
            </w:pPr>
            <w:r w:rsidRPr="00FC112E"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593" w:rsidRPr="00FC112E" w:rsidRDefault="00AF0593" w:rsidP="00F3425F">
            <w:pPr>
              <w:spacing w:after="160" w:line="259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415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</w:tr>
      <w:tr w:rsidR="00AF0593" w:rsidRPr="00FC112E" w:rsidTr="00F3425F">
        <w:trPr>
          <w:trHeight w:val="263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108"/>
            </w:pPr>
            <w:r w:rsidRPr="00FC112E">
              <w:t xml:space="preserve">matematyka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58"/>
              <w:jc w:val="center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56"/>
              <w:jc w:val="center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593" w:rsidRPr="00FC112E" w:rsidRDefault="00AF0593" w:rsidP="00F3425F">
            <w:pPr>
              <w:spacing w:after="160" w:line="259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415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</w:tr>
      <w:tr w:rsidR="00AF0593" w:rsidRPr="00FC112E" w:rsidTr="00F3425F">
        <w:trPr>
          <w:trHeight w:val="26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108"/>
            </w:pPr>
            <w:r w:rsidRPr="00FC112E">
              <w:t>język obcy nowożytny (język angielski)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58"/>
              <w:jc w:val="center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111"/>
              <w:jc w:val="center"/>
            </w:pPr>
            <w:r w:rsidRPr="00FC112E"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593" w:rsidRPr="00FC112E" w:rsidRDefault="00AF0593" w:rsidP="00F3425F">
            <w:pPr>
              <w:spacing w:after="160" w:line="259" w:lineRule="auto"/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593" w:rsidRPr="00FC112E" w:rsidRDefault="00AF0593" w:rsidP="00F3425F">
            <w:pPr>
              <w:spacing w:line="259" w:lineRule="auto"/>
              <w:ind w:left="415"/>
            </w:pPr>
            <w:r w:rsidRPr="00FC112E">
              <w:rPr>
                <w:rFonts w:ascii="Wingdings" w:eastAsia="Wingdings" w:hAnsi="Wingdings" w:cs="Wingdings"/>
                <w:color w:val="006600"/>
              </w:rPr>
              <w:t></w:t>
            </w:r>
            <w:r w:rsidRPr="00FC112E">
              <w:t xml:space="preserve"> </w:t>
            </w:r>
          </w:p>
        </w:tc>
      </w:tr>
    </w:tbl>
    <w:p w:rsidR="00AF0593" w:rsidRPr="00FC112E" w:rsidRDefault="00AF0593" w:rsidP="00F029B5">
      <w:pPr>
        <w:spacing w:after="176"/>
      </w:pPr>
    </w:p>
    <w:p w:rsidR="00F029B5" w:rsidRPr="00FC112E" w:rsidRDefault="00F029B5" w:rsidP="00F029B5">
      <w:pPr>
        <w:spacing w:after="176"/>
      </w:pPr>
      <w:r w:rsidRPr="00FC112E">
        <w:t>5. Uczniowie mają zakaz wnoszenia do sali egzaminacyjnej urządzeń telekomunikacyjnych</w:t>
      </w:r>
      <w:r w:rsidR="00FC112E">
        <w:t>,</w:t>
      </w:r>
      <w:r w:rsidRPr="00FC112E">
        <w:t xml:space="preserve"> bądź korzystania z takich urządzeń w tej sali.</w:t>
      </w:r>
    </w:p>
    <w:p w:rsidR="00F029B5" w:rsidRPr="00FC112E" w:rsidRDefault="00F029B5" w:rsidP="00F029B5">
      <w:pPr>
        <w:spacing w:after="12" w:line="268" w:lineRule="auto"/>
        <w:ind w:right="13"/>
        <w:jc w:val="both"/>
      </w:pPr>
      <w:bookmarkStart w:id="0" w:name="_GoBack"/>
      <w:bookmarkEnd w:id="0"/>
      <w:r w:rsidRPr="00FC112E">
        <w:t xml:space="preserve">6. Do sali egzaminacyjnej uczniowie mogą wnieść wyłącznie następujące przybory: w przypadku egzaminu ósmoklasisty z każdego przedmiotu – długopis (lub pióro) z czarnym tuszem/atramentem (niedozwolone jest korzystanie z długopisów zmazywalnych/ścieralnych) dodatkowo w przypadku egzaminu z matematyki – </w:t>
      </w:r>
      <w:r w:rsidRPr="00FC112E">
        <w:lastRenderedPageBreak/>
        <w:t>linijkę. Z</w:t>
      </w:r>
      <w:r w:rsidR="00AF0593" w:rsidRPr="00FC112E">
        <w:t>akaz</w:t>
      </w:r>
      <w:r w:rsidRPr="00FC112E">
        <w:t xml:space="preserve"> pożyczania materiałów od innych zdających. Na egzaminie ósmoklasisty nie można korzystać z kalkulatora oraz słowników. </w:t>
      </w:r>
    </w:p>
    <w:p w:rsidR="000D6349" w:rsidRPr="00FC112E" w:rsidRDefault="000D6349" w:rsidP="00F029B5">
      <w:pPr>
        <w:spacing w:after="12" w:line="268" w:lineRule="auto"/>
        <w:ind w:right="13"/>
        <w:jc w:val="both"/>
      </w:pPr>
      <w:r w:rsidRPr="00FC112E">
        <w:t>Uczniowie mogą również wnieść do sali egzaminacyjnej małą butelkę wody. Podczas pracy z arkuszem egzaminacyjnym butelka powinna stać na podłodze przy nodze stolika, aby uczeń przypadkowo nie zalał materiałów egzaminacyjnych.</w:t>
      </w:r>
    </w:p>
    <w:p w:rsidR="00F029B5" w:rsidRPr="00FC112E" w:rsidRDefault="00F029B5" w:rsidP="00F029B5">
      <w:pPr>
        <w:spacing w:after="12" w:line="268" w:lineRule="auto"/>
        <w:ind w:right="13"/>
        <w:jc w:val="both"/>
      </w:pPr>
    </w:p>
    <w:p w:rsidR="00F029B5" w:rsidRPr="00FC112E" w:rsidRDefault="00F029B5" w:rsidP="00F029B5">
      <w:pPr>
        <w:spacing w:after="48" w:line="268" w:lineRule="auto"/>
        <w:ind w:right="107"/>
        <w:jc w:val="both"/>
      </w:pPr>
      <w:r w:rsidRPr="00FC112E">
        <w:t>7. Uczniowie podczas egzaminu pracują samodzielnie. Członkowie zespołu nadzorującego mogą udzielać odpowiedzi na pytania zdających związane wyłącznie z kodowaniem arkusza oraz instrukcją dla zdającego</w:t>
      </w:r>
      <w:r w:rsidRPr="00FC112E">
        <w:rPr>
          <w:color w:val="FF0000"/>
        </w:rPr>
        <w:t xml:space="preserve">. </w:t>
      </w:r>
      <w:r w:rsidRPr="00FC112E">
        <w:t xml:space="preserve">W czasie trwania egzaminu ósmoklasisty uczniom nie udziela się żadnych wyjaśnień dotyczących zadań egzaminacyjnych ani ich nie komentuje.  </w:t>
      </w:r>
    </w:p>
    <w:p w:rsidR="00AF0593" w:rsidRPr="00FC112E" w:rsidRDefault="00AF0593" w:rsidP="00F029B5">
      <w:pPr>
        <w:spacing w:after="48" w:line="268" w:lineRule="auto"/>
        <w:ind w:right="107"/>
        <w:jc w:val="both"/>
      </w:pPr>
    </w:p>
    <w:p w:rsidR="00AF0593" w:rsidRPr="00FC112E" w:rsidRDefault="00F029B5" w:rsidP="00AF0593">
      <w:pPr>
        <w:spacing w:after="12" w:line="268" w:lineRule="auto"/>
        <w:ind w:right="13"/>
        <w:jc w:val="both"/>
      </w:pPr>
      <w:r w:rsidRPr="00FC112E">
        <w:t xml:space="preserve">8. </w:t>
      </w:r>
      <w:r w:rsidR="00AF0593" w:rsidRPr="00FC112E">
        <w:t xml:space="preserve">Uczniowie i rodzice mają możliwość wglądu do sprawdzonej i ocenionej pracy egzaminacyjnej. </w:t>
      </w:r>
    </w:p>
    <w:p w:rsidR="00AF0593" w:rsidRPr="00FC112E" w:rsidRDefault="00AF0593" w:rsidP="00AF0593">
      <w:pPr>
        <w:spacing w:after="0"/>
      </w:pPr>
      <w:r w:rsidRPr="00FC112E">
        <w:rPr>
          <w:sz w:val="20"/>
        </w:rPr>
        <w:t xml:space="preserve"> </w:t>
      </w:r>
    </w:p>
    <w:p w:rsidR="00AF0593" w:rsidRPr="00FC112E" w:rsidRDefault="00AF0593" w:rsidP="00AF0593">
      <w:pPr>
        <w:sectPr w:rsidR="00AF0593" w:rsidRPr="00FC112E">
          <w:headerReference w:type="even" r:id="rId7"/>
          <w:headerReference w:type="default" r:id="rId8"/>
          <w:headerReference w:type="first" r:id="rId9"/>
          <w:pgSz w:w="11906" w:h="16838"/>
          <w:pgMar w:top="740" w:right="1099" w:bottom="1247" w:left="1134" w:header="712" w:footer="708" w:gutter="0"/>
          <w:cols w:space="708"/>
          <w:titlePg/>
        </w:sectPr>
      </w:pPr>
    </w:p>
    <w:p w:rsidR="00F029B5" w:rsidRDefault="00F029B5" w:rsidP="00F029B5">
      <w:pPr>
        <w:spacing w:after="48" w:line="268" w:lineRule="auto"/>
        <w:ind w:right="107"/>
        <w:jc w:val="both"/>
      </w:pPr>
    </w:p>
    <w:p w:rsidR="00F029B5" w:rsidRDefault="00F029B5" w:rsidP="00F029B5">
      <w:pPr>
        <w:spacing w:after="12" w:line="268" w:lineRule="auto"/>
        <w:ind w:right="13"/>
        <w:jc w:val="both"/>
      </w:pPr>
    </w:p>
    <w:p w:rsidR="00F029B5" w:rsidRPr="00F029B5" w:rsidRDefault="00F029B5" w:rsidP="00F029B5">
      <w:pPr>
        <w:spacing w:after="12" w:line="268" w:lineRule="auto"/>
        <w:ind w:right="13"/>
        <w:jc w:val="both"/>
        <w:rPr>
          <w:b/>
        </w:rPr>
      </w:pPr>
    </w:p>
    <w:sectPr w:rsidR="00F029B5" w:rsidRPr="00F0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3D" w:rsidRDefault="00A63C3D" w:rsidP="00F029B5">
      <w:pPr>
        <w:spacing w:after="0" w:line="240" w:lineRule="auto"/>
      </w:pPr>
      <w:r>
        <w:separator/>
      </w:r>
    </w:p>
  </w:endnote>
  <w:endnote w:type="continuationSeparator" w:id="0">
    <w:p w:rsidR="00A63C3D" w:rsidRDefault="00A63C3D" w:rsidP="00F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3D" w:rsidRDefault="00A63C3D" w:rsidP="00F029B5">
      <w:pPr>
        <w:spacing w:after="0" w:line="240" w:lineRule="auto"/>
      </w:pPr>
      <w:r>
        <w:separator/>
      </w:r>
    </w:p>
  </w:footnote>
  <w:footnote w:type="continuationSeparator" w:id="0">
    <w:p w:rsidR="00A63C3D" w:rsidRDefault="00A63C3D" w:rsidP="00F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93" w:rsidRDefault="00AF0593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Pr="0030152C">
      <w:rPr>
        <w:b/>
        <w:noProof/>
        <w:sz w:val="16"/>
      </w:rPr>
      <w:t>60</w:t>
    </w:r>
    <w:r>
      <w:rPr>
        <w:b/>
        <w:sz w:val="16"/>
      </w:rPr>
      <w:fldChar w:fldCharType="end"/>
    </w:r>
    <w:r>
      <w:rPr>
        <w:sz w:val="16"/>
      </w:rPr>
      <w:t xml:space="preserve">          </w:t>
    </w:r>
    <w:r>
      <w:rPr>
        <w:i/>
        <w:sz w:val="16"/>
      </w:rPr>
      <w:t xml:space="preserve">Informacja o sposobie organizacji i przeprowadzania egzaminu ósmoklasisty obowiązująca w roku szkolnym 2019/2020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93" w:rsidRDefault="00AF0593">
    <w:pPr>
      <w:tabs>
        <w:tab w:val="center" w:pos="6424"/>
        <w:tab w:val="center" w:pos="6841"/>
        <w:tab w:val="right" w:pos="9673"/>
      </w:tabs>
      <w:spacing w:after="0"/>
    </w:pPr>
    <w:r>
      <w:rPr>
        <w:rFonts w:ascii="Calibri" w:eastAsia="Calibri" w:hAnsi="Calibri" w:cs="Calibri"/>
      </w:rPr>
      <w:tab/>
    </w:r>
    <w:r>
      <w:rPr>
        <w:b/>
        <w:sz w:val="16"/>
      </w:rPr>
      <w:t>S</w:t>
    </w:r>
    <w:r>
      <w:rPr>
        <w:b/>
        <w:sz w:val="13"/>
      </w:rPr>
      <w:t xml:space="preserve">EKCJA </w:t>
    </w:r>
    <w:r>
      <w:rPr>
        <w:b/>
        <w:sz w:val="13"/>
      </w:rPr>
      <w:tab/>
      <w:t xml:space="preserve"> </w:t>
    </w:r>
    <w:r>
      <w:rPr>
        <w:b/>
        <w:sz w:val="13"/>
      </w:rPr>
      <w:tab/>
    </w:r>
    <w:r>
      <w:rPr>
        <w:sz w:val="16"/>
      </w:rP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7C0F34" w:rsidRPr="007C0F34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93" w:rsidRDefault="00AF0593">
    <w:pPr>
      <w:spacing w:after="0"/>
      <w:ind w:right="34"/>
      <w:jc w:val="right"/>
    </w:pPr>
    <w:r>
      <w:rPr>
        <w:sz w:val="16"/>
      </w:rPr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7C0F34" w:rsidRPr="007C0F34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2FB5"/>
    <w:multiLevelType w:val="hybridMultilevel"/>
    <w:tmpl w:val="E3524F02"/>
    <w:lvl w:ilvl="0" w:tplc="6D082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0AD5C">
      <w:start w:val="1"/>
      <w:numFmt w:val="lowerLetter"/>
      <w:lvlText w:val="%2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89DCA">
      <w:start w:val="1"/>
      <w:numFmt w:val="lowerLetter"/>
      <w:lvlRestart w:val="0"/>
      <w:lvlText w:val="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C7704">
      <w:start w:val="1"/>
      <w:numFmt w:val="decimal"/>
      <w:lvlText w:val="%4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CDC60">
      <w:start w:val="1"/>
      <w:numFmt w:val="lowerLetter"/>
      <w:lvlText w:val="%5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AA4B0">
      <w:start w:val="1"/>
      <w:numFmt w:val="lowerRoman"/>
      <w:lvlText w:val="%6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04E84">
      <w:start w:val="1"/>
      <w:numFmt w:val="decimal"/>
      <w:lvlText w:val="%7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8390E">
      <w:start w:val="1"/>
      <w:numFmt w:val="lowerLetter"/>
      <w:lvlText w:val="%8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5762">
      <w:start w:val="1"/>
      <w:numFmt w:val="lowerRoman"/>
      <w:lvlText w:val="%9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E54AB"/>
    <w:multiLevelType w:val="hybridMultilevel"/>
    <w:tmpl w:val="B936D29C"/>
    <w:lvl w:ilvl="0" w:tplc="58E6FC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E5F1A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210E">
      <w:start w:val="4"/>
      <w:numFmt w:val="lowerLetter"/>
      <w:lvlRestart w:val="0"/>
      <w:lvlText w:val="%3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2013A">
      <w:start w:val="1"/>
      <w:numFmt w:val="decimal"/>
      <w:lvlText w:val="%4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AF702">
      <w:start w:val="1"/>
      <w:numFmt w:val="lowerLetter"/>
      <w:lvlText w:val="%5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89A16">
      <w:start w:val="1"/>
      <w:numFmt w:val="lowerRoman"/>
      <w:lvlText w:val="%6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EFC">
      <w:start w:val="1"/>
      <w:numFmt w:val="decimal"/>
      <w:lvlText w:val="%7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A5C42">
      <w:start w:val="1"/>
      <w:numFmt w:val="lowerLetter"/>
      <w:lvlText w:val="%8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3184">
      <w:start w:val="1"/>
      <w:numFmt w:val="lowerRoman"/>
      <w:lvlText w:val="%9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A2AE0"/>
    <w:multiLevelType w:val="hybridMultilevel"/>
    <w:tmpl w:val="3094EE14"/>
    <w:lvl w:ilvl="0" w:tplc="2A70570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6B1C0">
      <w:start w:val="1"/>
      <w:numFmt w:val="lowerLetter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7FCA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EADD6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0CF1C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02A76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84578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C757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43C9E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77D5A"/>
    <w:multiLevelType w:val="hybridMultilevel"/>
    <w:tmpl w:val="72689470"/>
    <w:lvl w:ilvl="0" w:tplc="1360AC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B9C0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28C94">
      <w:start w:val="1"/>
      <w:numFmt w:val="lowerLetter"/>
      <w:lvlRestart w:val="0"/>
      <w:lvlText w:val="%3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A759A">
      <w:start w:val="1"/>
      <w:numFmt w:val="decimal"/>
      <w:lvlText w:val="%4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E302A">
      <w:start w:val="1"/>
      <w:numFmt w:val="lowerLetter"/>
      <w:lvlText w:val="%5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0D32">
      <w:start w:val="1"/>
      <w:numFmt w:val="lowerRoman"/>
      <w:lvlText w:val="%6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CE2FA">
      <w:start w:val="1"/>
      <w:numFmt w:val="decimal"/>
      <w:lvlText w:val="%7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2A7D8">
      <w:start w:val="1"/>
      <w:numFmt w:val="lowerLetter"/>
      <w:lvlText w:val="%8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AE800">
      <w:start w:val="1"/>
      <w:numFmt w:val="lowerRoman"/>
      <w:lvlText w:val="%9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93001"/>
    <w:multiLevelType w:val="hybridMultilevel"/>
    <w:tmpl w:val="99502A50"/>
    <w:lvl w:ilvl="0" w:tplc="BD2A7BF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4212A">
      <w:start w:val="1"/>
      <w:numFmt w:val="lowerLetter"/>
      <w:lvlText w:val="%2.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A3C04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6DAB2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E262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E75A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DE103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C047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06C70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B456D"/>
    <w:multiLevelType w:val="hybridMultilevel"/>
    <w:tmpl w:val="094E6B72"/>
    <w:lvl w:ilvl="0" w:tplc="F8B00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322"/>
    <w:multiLevelType w:val="hybridMultilevel"/>
    <w:tmpl w:val="85686688"/>
    <w:lvl w:ilvl="0" w:tplc="ED463920">
      <w:start w:val="12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8C3E6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4FAD8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EFD66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84C8E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63758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AF89C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C8C46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6E538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232AB"/>
    <w:multiLevelType w:val="hybridMultilevel"/>
    <w:tmpl w:val="174E5CFA"/>
    <w:lvl w:ilvl="0" w:tplc="62D4F0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A4E9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4194E">
      <w:start w:val="1"/>
      <w:numFmt w:val="lowerLetter"/>
      <w:lvlRestart w:val="0"/>
      <w:lvlText w:val="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21116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EBF86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E968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8AD3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8AC7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A4C10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93D74"/>
    <w:multiLevelType w:val="hybridMultilevel"/>
    <w:tmpl w:val="16BED320"/>
    <w:lvl w:ilvl="0" w:tplc="F8B00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2DB6"/>
    <w:multiLevelType w:val="hybridMultilevel"/>
    <w:tmpl w:val="9886D9B2"/>
    <w:lvl w:ilvl="0" w:tplc="3BE4184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BE74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2A7E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08E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6C16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6482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8523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820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63D9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664331"/>
    <w:multiLevelType w:val="hybridMultilevel"/>
    <w:tmpl w:val="FDC4F45C"/>
    <w:lvl w:ilvl="0" w:tplc="011851A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CF3B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E8D8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07CC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4202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0977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475A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A7C8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634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09544C"/>
    <w:multiLevelType w:val="hybridMultilevel"/>
    <w:tmpl w:val="72C6A668"/>
    <w:lvl w:ilvl="0" w:tplc="7A92B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82CAA">
      <w:start w:val="1"/>
      <w:numFmt w:val="decimal"/>
      <w:lvlRestart w:val="0"/>
      <w:lvlText w:val="%2.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01D44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22BBA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28A8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EC9EA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008A2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2A01C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CC82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D9290F"/>
    <w:multiLevelType w:val="hybridMultilevel"/>
    <w:tmpl w:val="DED05C18"/>
    <w:lvl w:ilvl="0" w:tplc="8FBCC838">
      <w:start w:val="12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8AE9A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0C0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FD1C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C1FBE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2F1AC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8042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69374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6D300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624C7"/>
    <w:multiLevelType w:val="hybridMultilevel"/>
    <w:tmpl w:val="86F8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E92"/>
    <w:multiLevelType w:val="hybridMultilevel"/>
    <w:tmpl w:val="0A8C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2CF0"/>
    <w:multiLevelType w:val="hybridMultilevel"/>
    <w:tmpl w:val="7636520C"/>
    <w:lvl w:ilvl="0" w:tplc="16C039C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8BE62">
      <w:start w:val="1"/>
      <w:numFmt w:val="bullet"/>
      <w:lvlText w:val="o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44F8C">
      <w:start w:val="1"/>
      <w:numFmt w:val="bullet"/>
      <w:lvlText w:val="▪"/>
      <w:lvlJc w:val="left"/>
      <w:pPr>
        <w:ind w:left="1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CD5BE">
      <w:start w:val="1"/>
      <w:numFmt w:val="bullet"/>
      <w:lvlRestart w:val="0"/>
      <w:lvlText w:val="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8DB16">
      <w:start w:val="1"/>
      <w:numFmt w:val="bullet"/>
      <w:lvlText w:val="o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EC9FE">
      <w:start w:val="1"/>
      <w:numFmt w:val="bullet"/>
      <w:lvlText w:val="▪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CDDF6">
      <w:start w:val="1"/>
      <w:numFmt w:val="bullet"/>
      <w:lvlText w:val="•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91E4">
      <w:start w:val="1"/>
      <w:numFmt w:val="bullet"/>
      <w:lvlText w:val="o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0D438">
      <w:start w:val="1"/>
      <w:numFmt w:val="bullet"/>
      <w:lvlText w:val="▪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72005F"/>
    <w:multiLevelType w:val="hybridMultilevel"/>
    <w:tmpl w:val="F918A372"/>
    <w:lvl w:ilvl="0" w:tplc="E17CF9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24F8E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80244">
      <w:start w:val="1"/>
      <w:numFmt w:val="lowerLetter"/>
      <w:lvlRestart w:val="0"/>
      <w:lvlText w:val="%3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E3E42">
      <w:start w:val="1"/>
      <w:numFmt w:val="decimal"/>
      <w:lvlText w:val="%4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88FB0">
      <w:start w:val="1"/>
      <w:numFmt w:val="lowerLetter"/>
      <w:lvlText w:val="%5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473B8">
      <w:start w:val="1"/>
      <w:numFmt w:val="lowerRoman"/>
      <w:lvlText w:val="%6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F446">
      <w:start w:val="1"/>
      <w:numFmt w:val="decimal"/>
      <w:lvlText w:val="%7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E3B1E">
      <w:start w:val="1"/>
      <w:numFmt w:val="lowerLetter"/>
      <w:lvlText w:val="%8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0C252">
      <w:start w:val="1"/>
      <w:numFmt w:val="lowerRoman"/>
      <w:lvlText w:val="%9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E0"/>
    <w:rsid w:val="000B73B1"/>
    <w:rsid w:val="000D6349"/>
    <w:rsid w:val="000E0B37"/>
    <w:rsid w:val="00130F0C"/>
    <w:rsid w:val="002B50A2"/>
    <w:rsid w:val="00375468"/>
    <w:rsid w:val="006C6FC1"/>
    <w:rsid w:val="0073006C"/>
    <w:rsid w:val="007C0F34"/>
    <w:rsid w:val="009F2184"/>
    <w:rsid w:val="00A63C3D"/>
    <w:rsid w:val="00AF0593"/>
    <w:rsid w:val="00C537E0"/>
    <w:rsid w:val="00F029B5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894"/>
  <w15:chartTrackingRefBased/>
  <w15:docId w15:val="{391A82E7-0112-4AD2-8010-7025188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7E0"/>
    <w:pPr>
      <w:ind w:left="720"/>
      <w:contextualSpacing/>
    </w:pPr>
  </w:style>
  <w:style w:type="table" w:customStyle="1" w:styleId="TableGrid">
    <w:name w:val="TableGrid"/>
    <w:rsid w:val="007300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9B5"/>
  </w:style>
  <w:style w:type="paragraph" w:styleId="Stopka">
    <w:name w:val="footer"/>
    <w:basedOn w:val="Normalny"/>
    <w:link w:val="StopkaZnak"/>
    <w:uiPriority w:val="99"/>
    <w:unhideWhenUsed/>
    <w:rsid w:val="00F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9B5"/>
  </w:style>
  <w:style w:type="paragraph" w:customStyle="1" w:styleId="footnotedescription">
    <w:name w:val="footnote description"/>
    <w:next w:val="Normalny"/>
    <w:link w:val="footnotedescriptionChar"/>
    <w:hidden/>
    <w:rsid w:val="00F029B5"/>
    <w:pPr>
      <w:spacing w:after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029B5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029B5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2020-05-29T08:22:00Z</dcterms:created>
  <dcterms:modified xsi:type="dcterms:W3CDTF">2020-05-29T08:22:00Z</dcterms:modified>
</cp:coreProperties>
</file>